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0A" w:rsidRDefault="008D070E">
      <w:pPr>
        <w:tabs>
          <w:tab w:val="center" w:pos="4334"/>
          <w:tab w:val="center" w:pos="5054"/>
          <w:tab w:val="center" w:pos="7789"/>
        </w:tabs>
        <w:spacing w:after="0"/>
      </w:pPr>
      <w:r>
        <w:rPr>
          <w:noProof/>
        </w:rPr>
        <w:drawing>
          <wp:inline distT="0" distB="0" distL="0" distR="0">
            <wp:extent cx="2464375" cy="455295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74773" name="Picture 3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43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Rúbrica de jueceo de </w:t>
      </w:r>
      <w:proofErr w:type="spellStart"/>
      <w:r>
        <w:rPr>
          <w:b/>
          <w:bCs/>
          <w:sz w:val="28"/>
          <w:szCs w:val="28"/>
        </w:rPr>
        <w:t>Exhibition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Robofest</w:t>
      </w:r>
      <w:proofErr w:type="spellEnd"/>
    </w:p>
    <w:p w:rsidR="001F2F0A" w:rsidRDefault="008D070E">
      <w:pPr>
        <w:spacing w:after="0"/>
      </w:pPr>
      <w:r>
        <w:t xml:space="preserve"> </w:t>
      </w:r>
    </w:p>
    <w:p w:rsidR="001F2F0A" w:rsidRDefault="008D070E">
      <w:pPr>
        <w:spacing w:after="4" w:line="267" w:lineRule="auto"/>
        <w:ind w:left="9" w:hanging="10"/>
      </w:pPr>
      <w:r>
        <w:t>División: ____Jr. ___ Sr.  Nombre del equipo: _______________</w:t>
      </w:r>
      <w:r>
        <w:t xml:space="preserve">_____________ ID del equipo: </w:t>
      </w:r>
      <w:r>
        <w:t xml:space="preserve">_________________ Nombre del juez:  </w:t>
      </w:r>
    </w:p>
    <w:p w:rsidR="001F2F0A" w:rsidRDefault="008D070E">
      <w:pPr>
        <w:spacing w:after="4" w:line="267" w:lineRule="auto"/>
        <w:ind w:left="9" w:hanging="10"/>
      </w:pPr>
      <w:r>
        <w:t xml:space="preserve">Descripción breve del proyecto  </w:t>
      </w:r>
    </w:p>
    <w:p w:rsidR="001F2F0A" w:rsidRDefault="008D070E">
      <w:pPr>
        <w:spacing w:after="0"/>
      </w:pPr>
      <w:r>
        <w:t xml:space="preserve"> </w:t>
      </w:r>
    </w:p>
    <w:tbl>
      <w:tblPr>
        <w:tblStyle w:val="TableGrid"/>
        <w:tblW w:w="9840" w:type="dxa"/>
        <w:tblInd w:w="215" w:type="dxa"/>
        <w:tblCellMar>
          <w:top w:w="21" w:type="dxa"/>
          <w:bottom w:w="21" w:type="dxa"/>
          <w:right w:w="156" w:type="dxa"/>
        </w:tblCellMar>
        <w:tblLook w:val="04A0" w:firstRow="1" w:lastRow="0" w:firstColumn="1" w:lastColumn="0" w:noHBand="0" w:noVBand="1"/>
      </w:tblPr>
      <w:tblGrid>
        <w:gridCol w:w="3303"/>
        <w:gridCol w:w="6537"/>
      </w:tblGrid>
      <w:tr w:rsidR="007809A5">
        <w:trPr>
          <w:trHeight w:val="369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1F2F0A" w:rsidRDefault="008D070E">
            <w:pPr>
              <w:ind w:left="1052"/>
            </w:pPr>
            <w:r>
              <w:rPr>
                <w:b/>
                <w:bCs/>
                <w:u w:val="single" w:color="000000"/>
              </w:rPr>
              <w:t>5: Muy de acuerdo</w:t>
            </w:r>
            <w:r>
              <w:rPr>
                <w:u w:color="000000"/>
              </w:rPr>
              <w:t xml:space="preserve"> </w:t>
            </w:r>
          </w:p>
        </w:tc>
        <w:tc>
          <w:tcPr>
            <w:tcW w:w="65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vAlign w:val="bottom"/>
          </w:tcPr>
          <w:p w:rsidR="001F2F0A" w:rsidRDefault="008D070E">
            <w:r>
              <w:t xml:space="preserve">excelente, sobresaliente, avanzado, ejemplar o sorprendente </w:t>
            </w:r>
          </w:p>
        </w:tc>
      </w:tr>
      <w:tr w:rsidR="007809A5">
        <w:trPr>
          <w:trHeight w:val="268"/>
        </w:trPr>
        <w:tc>
          <w:tcPr>
            <w:tcW w:w="33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1F2F0A" w:rsidRDefault="008D070E">
            <w:pPr>
              <w:ind w:left="1052"/>
            </w:pPr>
            <w:r>
              <w:rPr>
                <w:b/>
                <w:bCs/>
                <w:u w:val="single" w:color="000000"/>
              </w:rPr>
              <w:t>4: De acuerdo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</w:tcPr>
          <w:p w:rsidR="001F2F0A" w:rsidRDefault="008D070E">
            <w:r>
              <w:t xml:space="preserve">bueno, dotado, o competente </w:t>
            </w:r>
          </w:p>
        </w:tc>
      </w:tr>
      <w:tr w:rsidR="007809A5">
        <w:trPr>
          <w:trHeight w:val="269"/>
        </w:trPr>
        <w:tc>
          <w:tcPr>
            <w:tcW w:w="33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1F2F0A" w:rsidRDefault="008D070E">
            <w:pPr>
              <w:ind w:right="129"/>
              <w:jc w:val="center"/>
            </w:pPr>
            <w:r>
              <w:rPr>
                <w:b/>
                <w:bCs/>
                <w:u w:val="single" w:color="000000"/>
              </w:rPr>
              <w:t xml:space="preserve">3: Neutral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</w:tcPr>
          <w:p w:rsidR="001F2F0A" w:rsidRDefault="008D070E">
            <w:r>
              <w:t xml:space="preserve">promedio, intermedio, o aceptable </w:t>
            </w:r>
          </w:p>
        </w:tc>
      </w:tr>
      <w:tr w:rsidR="007809A5">
        <w:trPr>
          <w:trHeight w:val="269"/>
        </w:trPr>
        <w:tc>
          <w:tcPr>
            <w:tcW w:w="33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1F2F0A" w:rsidRDefault="008D070E">
            <w:pPr>
              <w:ind w:right="49"/>
              <w:jc w:val="right"/>
            </w:pPr>
            <w:r>
              <w:rPr>
                <w:b/>
                <w:bCs/>
                <w:u w:val="single" w:color="000000"/>
              </w:rPr>
              <w:t>2: No estoy muy de acuerdo</w:t>
            </w:r>
            <w:r>
              <w:rPr>
                <w:u w:color="000000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</w:tcPr>
          <w:p w:rsidR="001F2F0A" w:rsidRDefault="008D070E">
            <w:r>
              <w:t xml:space="preserve">lo intentó, pero requiere mejorías </w:t>
            </w:r>
          </w:p>
        </w:tc>
      </w:tr>
      <w:tr w:rsidR="007809A5">
        <w:trPr>
          <w:trHeight w:val="327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1F2F0A" w:rsidRDefault="008D070E">
            <w:pPr>
              <w:ind w:right="25"/>
              <w:jc w:val="center"/>
            </w:pPr>
            <w:r>
              <w:rPr>
                <w:b/>
                <w:bCs/>
                <w:u w:val="single" w:color="000000"/>
              </w:rPr>
              <w:t>1: No estoy de acuerdo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F2F0A" w:rsidRDefault="008D070E">
            <w:r>
              <w:t xml:space="preserve">poco intento o necesita mucha ayuda </w:t>
            </w:r>
          </w:p>
        </w:tc>
      </w:tr>
    </w:tbl>
    <w:p w:rsidR="001F2F0A" w:rsidRDefault="008D070E">
      <w:pPr>
        <w:tabs>
          <w:tab w:val="center" w:pos="734"/>
          <w:tab w:val="right" w:pos="10440"/>
        </w:tabs>
        <w:spacing w:after="4" w:line="267" w:lineRule="auto"/>
      </w:pPr>
      <w:r>
        <w:tab/>
        <w:t xml:space="preserve"> </w:t>
      </w:r>
      <w:r>
        <w:tab/>
        <w:t xml:space="preserve">1 ~ 5 </w:t>
      </w:r>
    </w:p>
    <w:tbl>
      <w:tblPr>
        <w:tblStyle w:val="TableGrid"/>
        <w:tblW w:w="10915" w:type="dxa"/>
        <w:tblInd w:w="-257" w:type="dxa"/>
        <w:tblLook w:val="04A0" w:firstRow="1" w:lastRow="0" w:firstColumn="1" w:lastColumn="0" w:noHBand="0" w:noVBand="1"/>
      </w:tblPr>
      <w:tblGrid>
        <w:gridCol w:w="2183"/>
        <w:gridCol w:w="6642"/>
        <w:gridCol w:w="890"/>
        <w:gridCol w:w="1200"/>
      </w:tblGrid>
      <w:tr w:rsidR="007809A5">
        <w:trPr>
          <w:trHeight w:val="334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2"/>
            </w:pPr>
            <w:r>
              <w:rPr>
                <w:rFonts w:ascii="Arial" w:eastAsia="Arial" w:hAnsi="Arial" w:cs="Arial"/>
                <w:b/>
                <w:bCs/>
              </w:rPr>
              <w:t>Categoría de jueceo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2"/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</w:rPr>
              <w:t>categorías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34"/>
            </w:pPr>
            <w:r>
              <w:t xml:space="preserve">Peso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F2F0A" w:rsidRDefault="008D070E">
            <w:pPr>
              <w:ind w:left="155"/>
            </w:pPr>
            <w:r>
              <w:t>Puntuac</w:t>
            </w:r>
            <w:r>
              <w:t xml:space="preserve">ión </w:t>
            </w:r>
          </w:p>
        </w:tc>
      </w:tr>
      <w:tr w:rsidR="007809A5">
        <w:trPr>
          <w:trHeight w:val="626"/>
        </w:trPr>
        <w:tc>
          <w:tcPr>
            <w:tcW w:w="2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Aprendizaje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STEM</w:t>
            </w:r>
            <w:proofErr w:type="spellEnd"/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F2F0A" w:rsidRDefault="008D070E">
            <w:pPr>
              <w:ind w:left="189"/>
            </w:pPr>
            <w:r>
              <w:rPr>
                <w:rFonts w:ascii="Arial" w:eastAsia="Arial" w:hAnsi="Arial" w:cs="Arial"/>
                <w:sz w:val="20"/>
                <w:szCs w:val="20"/>
              </w:rPr>
              <w:t>Este proyecto realmente demuestra aplicaciones de ciencias, ingeniería y matemáticas.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8%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double" w:sz="8" w:space="0" w:color="FFF0CC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1F2F0A"/>
        </w:tc>
        <w:tc>
          <w:tcPr>
            <w:tcW w:w="68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estudiantes tienen una comprensión adecuada de la edad, de los conceptos de ciencias, ingeniería y matemáticas que aplicaron. 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8% </w:t>
            </w:r>
          </w:p>
        </w:tc>
        <w:tc>
          <w:tcPr>
            <w:tcW w:w="908" w:type="dxa"/>
            <w:tcBorders>
              <w:top w:val="double" w:sz="8" w:space="0" w:color="FFF0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19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406" w:hanging="214"/>
            </w:pPr>
            <w:r>
              <w:rPr>
                <w:rFonts w:ascii="Arial" w:eastAsia="Arial" w:hAnsi="Arial" w:cs="Arial"/>
                <w:sz w:val="20"/>
                <w:szCs w:val="20"/>
              </w:rPr>
              <w:t>2. Idea y originalidad del proyecto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La idea del proyecto fue muy original y mostró impresionantes habilidades de pensamiento creativo y resolución de problemas.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12%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19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406" w:hanging="216"/>
            </w:pPr>
            <w:r>
              <w:rPr>
                <w:rFonts w:ascii="Arial" w:eastAsia="Arial" w:hAnsi="Arial" w:cs="Arial"/>
                <w:sz w:val="20"/>
                <w:szCs w:val="20"/>
              </w:rPr>
              <w:t>3. Desempeño del proyecto demo (robot)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4"/>
            </w:pPr>
            <w:r>
              <w:rPr>
                <w:rFonts w:ascii="Arial" w:eastAsia="Arial" w:hAnsi="Arial" w:cs="Arial"/>
                <w:sz w:val="20"/>
                <w:szCs w:val="20"/>
              </w:rPr>
              <w:t>La demo pública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oficial del robot estuvo libre de problemas y muy impresionante.</w:t>
            </w: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tabs>
                <w:tab w:val="center" w:pos="462"/>
              </w:tabs>
              <w:ind w:left="-2"/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ab/>
            </w:r>
            <w:r>
              <w:t xml:space="preserve">12%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31"/>
        </w:trPr>
        <w:tc>
          <w:tcPr>
            <w:tcW w:w="2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42"/>
            </w:pPr>
            <w:r>
              <w:rPr>
                <w:rFonts w:ascii="Arial" w:eastAsia="Arial" w:hAnsi="Arial" w:cs="Arial"/>
                <w:sz w:val="20"/>
                <w:szCs w:val="20"/>
              </w:rPr>
              <w:t>4. Presentación del proyecto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presentación del </w:t>
            </w:r>
            <w:r>
              <w:rPr>
                <w:rFonts w:ascii="Arial" w:eastAsia="Arial" w:hAnsi="Arial" w:cs="Arial"/>
                <w:sz w:val="20"/>
                <w:szCs w:val="20"/>
              </w:rPr>
              <w:t>proyecto fue clara, bien organizada y se realizó de manera efectiva dentro del tiempo permitido.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8%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78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1F2F0A"/>
        </w:tc>
        <w:tc>
          <w:tcPr>
            <w:tcW w:w="68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información en el póster, el folleto y la señalización del equipo fue clara, bien diseñada y podía ser entendida incluso por los novatos en robótica. El proyecto se </w:t>
            </w:r>
            <w:r>
              <w:rPr>
                <w:rFonts w:ascii="Arial" w:eastAsia="Arial" w:hAnsi="Arial" w:cs="Arial"/>
                <w:sz w:val="20"/>
                <w:szCs w:val="20"/>
              </w:rPr>
              <w:t>mantuvo dentro de los parámetros permitidos de tamaño.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4%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double" w:sz="3" w:space="0" w:color="FFF0CC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22"/>
        </w:trPr>
        <w:tc>
          <w:tcPr>
            <w:tcW w:w="2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>5. Trabajo en equipo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F2F0A" w:rsidRDefault="008D070E">
            <w:pPr>
              <w:ind w:left="189"/>
            </w:pPr>
            <w:r>
              <w:rPr>
                <w:rFonts w:ascii="Arial" w:eastAsia="Arial" w:hAnsi="Arial" w:cs="Arial"/>
                <w:sz w:val="20"/>
                <w:szCs w:val="20"/>
              </w:rPr>
              <w:t>Se especificaron claramente los roles específicos de los miembros. La división de trabajo estaba bien equilibrada. Los miembros del equipo fueron respetuosos entre sí.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5%   </w:t>
            </w:r>
          </w:p>
        </w:tc>
        <w:tc>
          <w:tcPr>
            <w:tcW w:w="908" w:type="dxa"/>
            <w:tcBorders>
              <w:top w:val="double" w:sz="3" w:space="0" w:color="FFF0CC"/>
              <w:left w:val="single" w:sz="12" w:space="0" w:color="000000"/>
              <w:bottom w:val="double" w:sz="6" w:space="0" w:color="FFF0CC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1F2F0A"/>
        </w:tc>
        <w:tc>
          <w:tcPr>
            <w:tcW w:w="68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trabajo en equipo y el espíritu de equipo fueron evidentes.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Nota:  Si el equipo solo tiene un miembro, la puntuación debe ser 1.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3% </w:t>
            </w:r>
          </w:p>
        </w:tc>
        <w:tc>
          <w:tcPr>
            <w:tcW w:w="908" w:type="dxa"/>
            <w:tcBorders>
              <w:top w:val="double" w:sz="6" w:space="0" w:color="FFF0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19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>6. Diseño del robot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89"/>
            </w:pPr>
            <w:r>
              <w:rPr>
                <w:rFonts w:ascii="Arial" w:eastAsia="Arial" w:hAnsi="Arial" w:cs="Arial"/>
                <w:sz w:val="20"/>
                <w:szCs w:val="20"/>
              </w:rPr>
              <w:t>El diseño mecánico del robot fue creativo, efectivo, fácil de usar y robusto.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8%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19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7. Complejidad del proyecto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89"/>
            </w:pPr>
            <w:r>
              <w:rPr>
                <w:rFonts w:ascii="Arial" w:eastAsia="Arial" w:hAnsi="Arial" w:cs="Arial"/>
                <w:sz w:val="20"/>
                <w:szCs w:val="20"/>
              </w:rPr>
              <w:t>El proyecto es complejo con múltiples características/funciones, sensores y componentes.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3"/>
              <w:jc w:val="center"/>
            </w:pPr>
            <w:r>
              <w:t xml:space="preserve">7%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19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>8. Funcionalidad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>El proyecto muestra potencial como una aplicación útil y práctica de la tecnología robótica.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7%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622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>9. Programación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Los estudiantes pudieron explicar su código de programación.  Los programas están bien estructurados y comentados.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3"/>
              <w:jc w:val="center"/>
            </w:pPr>
            <w:r>
              <w:t xml:space="preserve">8% 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double" w:sz="4" w:space="0" w:color="FFF0CC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  <w:tr w:rsidR="007809A5">
        <w:trPr>
          <w:trHeight w:val="1036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495" w:hanging="305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10.Independencia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equipo</w:t>
            </w:r>
            <w:r>
              <w:t xml:space="preserve"> 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2F0A" w:rsidRDefault="008D070E">
            <w:pPr>
              <w:ind w:left="190"/>
            </w:pPr>
            <w:r>
              <w:rPr>
                <w:rFonts w:ascii="Arial" w:eastAsia="Arial" w:hAnsi="Arial" w:cs="Arial"/>
                <w:sz w:val="20"/>
                <w:szCs w:val="20"/>
              </w:rPr>
              <w:t>Según mis observaciones e interacción con el equipo, creo que el proyecto fue diseñado, desarrollado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programado principalmente por estudiantes, no por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coaches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adultos, padres ni mentores. </w:t>
            </w: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Los estudia</w:t>
            </w:r>
            <w:r>
              <w:rPr>
                <w:rFonts w:ascii="Arial" w:eastAsia="Arial" w:hAnsi="Arial" w:cs="Arial"/>
                <w:sz w:val="20"/>
                <w:szCs w:val="20"/>
              </w:rPr>
              <w:t>ntes pudieron explicar con claridad y confianza cada parte de su proyecto.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2F0A" w:rsidRDefault="008D070E">
            <w:pPr>
              <w:ind w:left="17"/>
              <w:jc w:val="center"/>
            </w:pPr>
            <w:r>
              <w:t xml:space="preserve">10% </w:t>
            </w:r>
          </w:p>
        </w:tc>
        <w:tc>
          <w:tcPr>
            <w:tcW w:w="908" w:type="dxa"/>
            <w:tcBorders>
              <w:top w:val="double" w:sz="4" w:space="0" w:color="FFF0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1F2F0A" w:rsidRDefault="008D070E">
            <w:pPr>
              <w:ind w:left="128"/>
            </w:pPr>
            <w:r>
              <w:t xml:space="preserve"> </w:t>
            </w:r>
          </w:p>
        </w:tc>
      </w:tr>
    </w:tbl>
    <w:p w:rsidR="001F2F0A" w:rsidRDefault="008D070E">
      <w:pPr>
        <w:spacing w:after="17"/>
        <w:ind w:left="22"/>
      </w:pPr>
      <w:r>
        <w:rPr>
          <w:b/>
          <w:color w:val="828282"/>
          <w:sz w:val="20"/>
        </w:rPr>
        <w:t xml:space="preserve"> </w:t>
      </w:r>
    </w:p>
    <w:p w:rsidR="001F2F0A" w:rsidRDefault="008D070E">
      <w:pPr>
        <w:spacing w:after="0"/>
        <w:ind w:left="22"/>
      </w:pPr>
      <w:r>
        <w:rPr>
          <w:b/>
          <w:bCs/>
          <w:color w:val="828282"/>
          <w:sz w:val="20"/>
          <w:szCs w:val="20"/>
        </w:rPr>
        <w:t>actualizada el 09-10-2018</w:t>
      </w:r>
      <w:r>
        <w:t xml:space="preserve"> </w:t>
      </w:r>
    </w:p>
    <w:sectPr w:rsidR="001F2F0A">
      <w:pgSz w:w="12240" w:h="15840"/>
      <w:pgMar w:top="864" w:right="951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0A"/>
    <w:rsid w:val="001F2F0A"/>
    <w:rsid w:val="007809A5"/>
    <w:rsid w:val="008D070E"/>
    <w:rsid w:val="00D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5A52"/>
  <w15:docId w15:val="{E1BF376B-3547-4020-8CBA-674A426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L. Palonis</dc:creator>
  <cp:lastModifiedBy>Liam Curtis</cp:lastModifiedBy>
  <cp:revision>4</cp:revision>
  <dcterms:created xsi:type="dcterms:W3CDTF">2019-01-17T00:52:00Z</dcterms:created>
  <dcterms:modified xsi:type="dcterms:W3CDTF">2019-01-24T23:54:00Z</dcterms:modified>
</cp:coreProperties>
</file>